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9B92" w14:textId="77777777"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14:paraId="28A1663D" w14:textId="77777777" w:rsidR="00513D3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участке </w:t>
      </w:r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>по адресу: Курская область, город Курск, переулок Промышленный 1-й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5EA0FDF" w14:textId="688245B8" w:rsidR="004B252B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кадастровый номер </w:t>
      </w:r>
      <w:r w:rsidR="00997891">
        <w:rPr>
          <w:rFonts w:ascii="Times New Roman" w:hAnsi="Times New Roman" w:cs="Times New Roman"/>
          <w:b w:val="0"/>
          <w:bCs/>
          <w:sz w:val="28"/>
          <w:szCs w:val="28"/>
        </w:rPr>
        <w:t>46:</w:t>
      </w:r>
      <w:r w:rsidR="00513D31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997891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513D31">
        <w:rPr>
          <w:rFonts w:ascii="Times New Roman" w:hAnsi="Times New Roman" w:cs="Times New Roman"/>
          <w:b w:val="0"/>
          <w:bCs/>
          <w:sz w:val="28"/>
          <w:szCs w:val="28"/>
        </w:rPr>
        <w:t>103115</w:t>
      </w:r>
      <w:r w:rsidR="00997891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513D31">
        <w:rPr>
          <w:rFonts w:ascii="Times New Roman" w:hAnsi="Times New Roman" w:cs="Times New Roman"/>
          <w:b w:val="0"/>
          <w:bCs/>
          <w:sz w:val="28"/>
          <w:szCs w:val="28"/>
        </w:rPr>
        <w:t>303</w:t>
      </w:r>
    </w:p>
    <w:p w14:paraId="0F6FC411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38"/>
        <w:gridCol w:w="3646"/>
        <w:gridCol w:w="1254"/>
        <w:gridCol w:w="4708"/>
      </w:tblGrid>
      <w:tr w:rsidR="004B252B" w:rsidRPr="008978A2" w14:paraId="13C34538" w14:textId="77777777" w:rsidTr="00023084">
        <w:tc>
          <w:tcPr>
            <w:tcW w:w="10172" w:type="dxa"/>
            <w:gridSpan w:val="4"/>
            <w:shd w:val="clear" w:color="auto" w:fill="EEECE1" w:themeFill="background2"/>
          </w:tcPr>
          <w:p w14:paraId="4DC182C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0D9575B7" w14:textId="77777777" w:rsidTr="00942F76">
        <w:tc>
          <w:tcPr>
            <w:tcW w:w="696" w:type="dxa"/>
          </w:tcPr>
          <w:p w14:paraId="454333E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3E2B3ED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206" w:type="dxa"/>
            <w:gridSpan w:val="2"/>
          </w:tcPr>
          <w:p w14:paraId="1C15DB94" w14:textId="0FC5C1E4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Министерство </w:t>
            </w:r>
            <w:r w:rsidR="00580FF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восстановления, развития приграничья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строительства Курской области</w:t>
            </w:r>
          </w:p>
        </w:tc>
      </w:tr>
      <w:tr w:rsidR="00EB40F8" w:rsidRPr="008978A2" w14:paraId="139241A8" w14:textId="77777777" w:rsidTr="00942F76">
        <w:tc>
          <w:tcPr>
            <w:tcW w:w="696" w:type="dxa"/>
          </w:tcPr>
          <w:p w14:paraId="39D1A2C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3A5DA59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206" w:type="dxa"/>
            <w:gridSpan w:val="2"/>
          </w:tcPr>
          <w:p w14:paraId="35A5BB9D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г. Курск, ул. Марата, д. 9</w:t>
            </w:r>
          </w:p>
          <w:p w14:paraId="5C6F7A92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Время работы: </w:t>
            </w:r>
          </w:p>
          <w:p w14:paraId="3BBE2994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094DD3E2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09C632A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EB40F8" w:rsidRPr="008978A2" w14:paraId="2C77405C" w14:textId="77777777" w:rsidTr="00942F76">
        <w:tc>
          <w:tcPr>
            <w:tcW w:w="696" w:type="dxa"/>
          </w:tcPr>
          <w:p w14:paraId="6CED8FB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70AF367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206" w:type="dxa"/>
            <w:gridSpan w:val="2"/>
          </w:tcPr>
          <w:p w14:paraId="0CC99574" w14:textId="77777777"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</w:p>
        </w:tc>
      </w:tr>
      <w:tr w:rsidR="00EB40F8" w:rsidRPr="008978A2" w14:paraId="3511B588" w14:textId="77777777" w:rsidTr="00942F76">
        <w:tc>
          <w:tcPr>
            <w:tcW w:w="696" w:type="dxa"/>
          </w:tcPr>
          <w:p w14:paraId="75ECCC4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1864DAB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206" w:type="dxa"/>
            <w:gridSpan w:val="2"/>
          </w:tcPr>
          <w:p w14:paraId="7027771E" w14:textId="6C01CDD7" w:rsidR="004B252B" w:rsidRPr="00942D47" w:rsidRDefault="00C03CFD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hyperlink r:id="rId5" w:history="1">
              <w:r w:rsidRPr="00917A01">
                <w:rPr>
                  <w:rStyle w:val="a7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kurskgilstroy@mail.ru</w:t>
              </w:r>
            </w:hyperlink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r w:rsidR="004B252B" w:rsidRPr="00942D4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EB40F8" w:rsidRPr="008978A2" w14:paraId="483302D2" w14:textId="77777777" w:rsidTr="00942F76">
        <w:tc>
          <w:tcPr>
            <w:tcW w:w="696" w:type="dxa"/>
          </w:tcPr>
          <w:p w14:paraId="036DF12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2BC961B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206" w:type="dxa"/>
            <w:gridSpan w:val="2"/>
          </w:tcPr>
          <w:p w14:paraId="67B5E585" w14:textId="7B4653EE" w:rsidR="004B252B" w:rsidRPr="00C03CFD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8 (4712) </w:t>
            </w:r>
            <w:r w:rsidR="00C03CFD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446-224 </w:t>
            </w:r>
            <w:r w:rsidR="00C03CF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доб.</w:t>
            </w:r>
            <w:r w:rsidR="00C03CFD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106</w:t>
            </w:r>
          </w:p>
        </w:tc>
      </w:tr>
      <w:tr w:rsidR="004B252B" w:rsidRPr="008978A2" w14:paraId="6620112C" w14:textId="77777777" w:rsidTr="00023084">
        <w:tc>
          <w:tcPr>
            <w:tcW w:w="10172" w:type="dxa"/>
            <w:gridSpan w:val="4"/>
            <w:shd w:val="clear" w:color="auto" w:fill="EEECE1" w:themeFill="background2"/>
          </w:tcPr>
          <w:p w14:paraId="6800148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14:paraId="7A7AB113" w14:textId="77777777" w:rsidTr="00942F76">
        <w:tc>
          <w:tcPr>
            <w:tcW w:w="696" w:type="dxa"/>
          </w:tcPr>
          <w:p w14:paraId="773FC38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643D56F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206" w:type="dxa"/>
            <w:gridSpan w:val="2"/>
          </w:tcPr>
          <w:p w14:paraId="203DB5F8" w14:textId="3031412A" w:rsidR="004B252B" w:rsidRPr="00997891" w:rsidRDefault="00513D3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13D3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Курская область, город Курск, переулок Промышленный 1-й</w:t>
            </w:r>
          </w:p>
        </w:tc>
      </w:tr>
      <w:tr w:rsidR="00EB40F8" w:rsidRPr="008978A2" w14:paraId="12F2B7EE" w14:textId="77777777" w:rsidTr="00942F76">
        <w:tc>
          <w:tcPr>
            <w:tcW w:w="696" w:type="dxa"/>
          </w:tcPr>
          <w:p w14:paraId="4FE818C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60B029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206" w:type="dxa"/>
            <w:gridSpan w:val="2"/>
          </w:tcPr>
          <w:p w14:paraId="3F6EA668" w14:textId="6D1F993B" w:rsidR="004B252B" w:rsidRPr="008978A2" w:rsidRDefault="00513D3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46:29:103115:303</w:t>
            </w:r>
          </w:p>
        </w:tc>
      </w:tr>
      <w:tr w:rsidR="00EB40F8" w:rsidRPr="008978A2" w14:paraId="366C2677" w14:textId="77777777" w:rsidTr="00942F76">
        <w:tc>
          <w:tcPr>
            <w:tcW w:w="696" w:type="dxa"/>
          </w:tcPr>
          <w:p w14:paraId="0486D84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4423620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206" w:type="dxa"/>
            <w:gridSpan w:val="2"/>
          </w:tcPr>
          <w:p w14:paraId="1C74584C" w14:textId="073FE7C3" w:rsidR="004B252B" w:rsidRPr="008978A2" w:rsidRDefault="00513D31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20 833</w:t>
            </w:r>
            <w:r w:rsidR="00EB40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кв.м</w:t>
            </w:r>
          </w:p>
        </w:tc>
      </w:tr>
      <w:tr w:rsidR="00EB40F8" w:rsidRPr="008978A2" w14:paraId="3F7D1BCA" w14:textId="77777777" w:rsidTr="00942F76">
        <w:tc>
          <w:tcPr>
            <w:tcW w:w="696" w:type="dxa"/>
          </w:tcPr>
          <w:p w14:paraId="6E0C685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6D0AB10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206" w:type="dxa"/>
            <w:gridSpan w:val="2"/>
          </w:tcPr>
          <w:p w14:paraId="3C9DBBAC" w14:textId="0BB2F449" w:rsidR="00513D31" w:rsidRPr="00513D31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Основные виды разрешенного использования</w:t>
            </w:r>
            <w:r w:rsidR="00B83182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:</w:t>
            </w:r>
          </w:p>
          <w:p w14:paraId="15BAC5D7" w14:textId="7F0C089A" w:rsidR="00997891" w:rsidRPr="00513D31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многоэтажная жилая застройка (высотная застройка)</w:t>
            </w:r>
          </w:p>
          <w:p w14:paraId="1732065A" w14:textId="4D02E5EE" w:rsidR="00513D31" w:rsidRPr="00513D31" w:rsidRDefault="00B83182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м</w:t>
            </w:r>
            <w:r w:rsidR="00513D31"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алоэтажная многоквартирная жилая застройка</w:t>
            </w:r>
          </w:p>
          <w:p w14:paraId="19ED4BAE" w14:textId="1147FCB5" w:rsidR="00513D31" w:rsidRPr="00B83182" w:rsidRDefault="00B83182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с</w:t>
            </w:r>
            <w:r w:rsidR="00513D31"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реднеэтажная жилая застройка</w:t>
            </w:r>
          </w:p>
        </w:tc>
      </w:tr>
      <w:tr w:rsidR="00EB40F8" w:rsidRPr="008978A2" w14:paraId="7407F13C" w14:textId="77777777" w:rsidTr="00942F76">
        <w:tc>
          <w:tcPr>
            <w:tcW w:w="696" w:type="dxa"/>
          </w:tcPr>
          <w:p w14:paraId="3D9FFC7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3DA4F9C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206" w:type="dxa"/>
            <w:gridSpan w:val="2"/>
          </w:tcPr>
          <w:p w14:paraId="7D1043D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населенных пунктов</w:t>
            </w:r>
          </w:p>
        </w:tc>
      </w:tr>
      <w:tr w:rsidR="00EB40F8" w:rsidRPr="008978A2" w14:paraId="74BA82C9" w14:textId="77777777" w:rsidTr="00942F76">
        <w:tc>
          <w:tcPr>
            <w:tcW w:w="696" w:type="dxa"/>
          </w:tcPr>
          <w:p w14:paraId="6FBE927D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270" w:type="dxa"/>
          </w:tcPr>
          <w:p w14:paraId="7D06C3D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206" w:type="dxa"/>
            <w:gridSpan w:val="2"/>
          </w:tcPr>
          <w:p w14:paraId="168CFD7D" w14:textId="78D403A4" w:rsidR="00513D31" w:rsidRPr="00B83182" w:rsidRDefault="004B252B" w:rsidP="00513D31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Функциональная зона: </w:t>
            </w:r>
            <w:r w:rsidR="00513D31"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Территориальная зона КР-4. Зона комплексного развития территории</w:t>
            </w:r>
            <w:r w:rsidR="00B83182"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0DC2E3C5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08A8B8E3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малоэтажная многоквартирная жилая застройка: максимальный процент застройки в границах земельного участка - 35%, максимальное количество этажей - 4 этажа, максимальная высота зданий - высота от уровня земли до верха плоской кровли - не более 16 м, до конька скатной кровли - не более 19 м;</w:t>
            </w:r>
          </w:p>
          <w:p w14:paraId="4BC99868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среднеэтажная жилая застройка: максимальный процент застройки в границах земельного участка - 25%, максимальное количество этажей - 8 этажей, максимальная высота зданий для жилых домов от уровня земли до верха плоской кровли - не более 35 м, до конька скатной кровли - не более 39.5 м;</w:t>
            </w:r>
          </w:p>
          <w:p w14:paraId="0FE8B39D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многоэтажная жилая застройка (высотная застройка): максимальный процент застройки в границах земельного участка - 40%, максимальное количество этажей надземной части зданий, строений, сооружений на территории земельных участков - не устанавливается, максимальная высота здания для жилых домов от уровня земли до верха кровли - не более 75 м.</w:t>
            </w:r>
          </w:p>
          <w:p w14:paraId="78FF9937" w14:textId="16F8B1B9" w:rsidR="004B252B" w:rsidRPr="00B83182" w:rsidRDefault="00B83182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Вид использования:</w:t>
            </w:r>
          </w:p>
          <w:p w14:paraId="2DE7C810" w14:textId="554E1FE1" w:rsidR="00B83182" w:rsidRPr="00B83182" w:rsidRDefault="00B83182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23 квадратных метра на 100 кв. метров общей площади квартир в объекте капитального строительства на участке.</w:t>
            </w:r>
          </w:p>
          <w:p w14:paraId="7CC1E7EC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Минимальное количество машино-мест для хранения индивидуального автотранспорта на территории земельного участка при проектировании жилой застройки следует определять исходя из нормы 1 машино-место на 93 кв. м общей площади квартир.</w:t>
            </w:r>
          </w:p>
          <w:p w14:paraId="35EB40B2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sub_1201222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 границах территорий, предназначенных для комплексного развития жилой застройки, а также в случае утверждения документации по планировке территории, подготовленной без принятия решения о комплексном развитии территории, следует предусматривать стоянки для хранения легковых автомобилей населения в границах земельных участков многоквартирных жилых домов, а также в границах квартала, микрорайона или жилого района, в том числе подземные, встроенные или встроенно-пристроенные к жилым домам. Для встроенных, пристроенных, встроенно-пристроенных нежилых помещений общественного назначения многоквартирных жилых домов места для хранения легковых автомобилей должны быть предусмотрены в границах земельного участка многоквартирного жилого дома из расчета не менее 1 машино-место на 30 кв. м, общей площади таких помещений.</w:t>
            </w:r>
          </w:p>
          <w:bookmarkEnd w:id="0"/>
          <w:p w14:paraId="1D1DBF2A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В границах территорий, предназначенных для комплексного развития жилой застройки, а также в случае утверждения документации по планировке территории, подготовленной без принятия решения о комплексном развитии территории, </w:t>
            </w: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применяются указанные в </w:t>
            </w:r>
            <w:hyperlink w:anchor="sub_1201222" w:history="1">
              <w:r w:rsidRPr="00B83182">
                <w:rPr>
                  <w:rFonts w:ascii="Times New Roman" w:eastAsiaTheme="minorEastAsia" w:hAnsi="Times New Roman"/>
                  <w:bCs/>
                  <w:sz w:val="26"/>
                  <w:szCs w:val="26"/>
                  <w:lang w:eastAsia="ru-RU"/>
                </w:rPr>
                <w:t>абзаце втором</w:t>
              </w:r>
            </w:hyperlink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настоящего подпункта расчетные показатели минимально допустимого количества машино-мест в границах земельного участка многоквартирного дома, при этом количество машино-мест для хранения легковых автомобилей населения, в том числе гостевых парковок, в границах земельного участка должно составлять не менее 40% от расчетного количества. В указанных случаях при проектировании жилой застройки следует предусматривать стоянки для хранения легковых автомобилей населения в границах земельных участков многоквартирных жилых домов, а также в границах квартала, микрорайона или жилого района, на который разрабатывается документация по планировке территории при пешеходной доступности в границах таких квартала, микрорайона или жилого района не более 800 м, в районах реконструкции - не более 1000 м, входящие в границы документации по планировке территории.</w:t>
            </w:r>
          </w:p>
          <w:p w14:paraId="193B6136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Стоянки для хранения легковых автомобилей и других мототранспортных средств, принадлежащих инвалидам, следует предусматривать в радиусе пешеходной доступности не более 50 м от входов в жилые дома. Число мест устанавливается по заданию на проектирование, но не менее одного машино-места в границах земельного участка многоквартирного жилого дома, при пешеходной доступности в границах таких квартала, микрорайона или жилого района не более 800 м, в районах реконструкции - не более 1000 м.</w:t>
            </w:r>
          </w:p>
          <w:p w14:paraId="160D1BE0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Количество машино-мест для хранения легковых автомобилей населения, в том числе гостевых парковок, в границах земельного участка должно составлять не менее 40% от расчетного количества.</w:t>
            </w:r>
          </w:p>
          <w:p w14:paraId="0FF33040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Стоянки для хранения легковых автомобилей населения и других мототранспортных средств, принадлежащих инвалидам, следует предусматривать в радиусе пешеходной доступности не более 50 м от входов в жилые дома. Число мест устанавливается по заданию на проектирование, но не менее одного машино-места в границах земельного участка многоквартирного жилого дома.</w:t>
            </w:r>
          </w:p>
          <w:p w14:paraId="7F8ED2D9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В случаях размещения новой жилой застройки в границах территорий, не предназначенных для </w:t>
            </w: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комплексного развития, а также в границах территорий, в отношении которых отсутствует утвержденная документация по планировке территории, места для хранения легковых автомобилей населения должны быть предусмотрены в границах земельного участка многоквартирного жилого дома из расчета не менее 1 машино-место на 93 кв. м общей площади квартир, в том числе подземные, встроенные или встроенно-пристроенные к жилым домам.</w:t>
            </w:r>
          </w:p>
          <w:p w14:paraId="253BD99A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Машино-места для хранения индивидуального автотранспорта, необходимые в соответствии с настоящими Правилами, могут быть организованы в виде:</w:t>
            </w:r>
          </w:p>
          <w:p w14:paraId="0417ABB6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капитальных гаражей-стоянок (наземных и подземных, отдельно стоящих, а также встроенных и пристроенных);</w:t>
            </w:r>
          </w:p>
          <w:p w14:paraId="1B231287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открытых охраняемых и неохраняемых стоянок</w:t>
            </w:r>
          </w:p>
          <w:p w14:paraId="2B8A7B5E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Площади машино-мест для хранения индивидуального автотранспорта определяются из расчета в кв. м/машино-место:</w:t>
            </w:r>
          </w:p>
          <w:p w14:paraId="7AAB9312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для гаражей:</w:t>
            </w:r>
          </w:p>
          <w:p w14:paraId="23361626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одноэтажных - 30</w:t>
            </w:r>
          </w:p>
          <w:p w14:paraId="6CFC65FA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двухэтажных - 22</w:t>
            </w:r>
          </w:p>
          <w:p w14:paraId="29E10E2D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трехэтажных - 14</w:t>
            </w:r>
          </w:p>
          <w:p w14:paraId="39E98C9F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четырехэтажных - 12</w:t>
            </w:r>
          </w:p>
          <w:p w14:paraId="4FC4730C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пятиэтажных - 10</w:t>
            </w:r>
          </w:p>
          <w:p w14:paraId="3E7E718B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для наземных стоянок: минимальная площадь - 13,25 кв м (минимально допустимые размеры машино-места - 5,3х2,5 м); максимальная площадь - 22,32 кв м (максимально допустимые размеры машино-места - 6,2х3,6 м);</w:t>
            </w:r>
          </w:p>
          <w:p w14:paraId="13D6C7B4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bookmarkStart w:id="1" w:name="sub_121243357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Максимальная площадь земельного участка для размещения индивидуального гаража - 45 кв. м, минимальная площадь для размещения индивидуального гаража - 15 кв. м.</w:t>
            </w:r>
          </w:p>
          <w:bookmarkEnd w:id="1"/>
          <w:p w14:paraId="2D56FD3B" w14:textId="77777777" w:rsidR="00B83182" w:rsidRDefault="00B83182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2598B821" w14:textId="2600A30F" w:rsidR="00B83182" w:rsidRPr="00B83182" w:rsidRDefault="0026537C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Остальные требования и ограничения установлены 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ами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землепользования и застройки муниципального образования «Город Курск», утвержденных решением Курского городского Собрания от 23 октября 2007 года № 388-3-РС </w:t>
            </w:r>
          </w:p>
          <w:p w14:paraId="00A5D3C9" w14:textId="71B06980" w:rsidR="0026537C" w:rsidRPr="00B83182" w:rsidRDefault="00B83182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(в ред. от 16.12.2025 г. № 173-7-РС)</w:t>
            </w:r>
            <w:r w:rsidR="0026537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а также ограничения и обременения по данному земельному участку указаны в выписке из единого государственного реестра объектов недвижимости (прилагается).</w:t>
            </w:r>
          </w:p>
        </w:tc>
      </w:tr>
      <w:tr w:rsidR="004B252B" w:rsidRPr="008978A2" w14:paraId="32CD0A92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меющиеся сведения о возможности подключения (технологического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14:paraId="669CC1C5" w14:textId="77777777" w:rsidTr="00942F76">
        <w:tc>
          <w:tcPr>
            <w:tcW w:w="696" w:type="dxa"/>
          </w:tcPr>
          <w:p w14:paraId="7F1B584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3270" w:type="dxa"/>
          </w:tcPr>
          <w:p w14:paraId="3FFA5B47" w14:textId="11B663A7" w:rsidR="004B252B" w:rsidRPr="001D083D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</w:tc>
        <w:tc>
          <w:tcPr>
            <w:tcW w:w="6206" w:type="dxa"/>
            <w:gridSpan w:val="2"/>
          </w:tcPr>
          <w:p w14:paraId="028C9780" w14:textId="6C303CEA" w:rsidR="004B252B" w:rsidRPr="00B84C75" w:rsidRDefault="00B84C75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имеется.</w:t>
            </w:r>
          </w:p>
        </w:tc>
      </w:tr>
      <w:tr w:rsidR="004B252B" w:rsidRPr="008978A2" w14:paraId="60167021" w14:textId="77777777" w:rsidTr="00942F76">
        <w:tc>
          <w:tcPr>
            <w:tcW w:w="696" w:type="dxa"/>
          </w:tcPr>
          <w:p w14:paraId="26C28C3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B74C1C2" w14:textId="2D5AABB8" w:rsidR="004B252B" w:rsidRPr="00B84C75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</w:t>
            </w:r>
            <w:r w:rsidR="001D083D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6206" w:type="dxa"/>
            <w:gridSpan w:val="2"/>
          </w:tcPr>
          <w:p w14:paraId="40AA4B45" w14:textId="0A7A6DA4" w:rsidR="004B252B" w:rsidRPr="00B84C75" w:rsidRDefault="00B84C75" w:rsidP="001D083D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имеется.</w:t>
            </w:r>
          </w:p>
        </w:tc>
      </w:tr>
      <w:tr w:rsidR="004B252B" w:rsidRPr="008978A2" w14:paraId="1D32B782" w14:textId="77777777" w:rsidTr="00942F76">
        <w:tc>
          <w:tcPr>
            <w:tcW w:w="696" w:type="dxa"/>
          </w:tcPr>
          <w:p w14:paraId="57D8889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28FBEFB4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  <w:p w14:paraId="64279BBD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5E8E8936" w14:textId="08B77EB1" w:rsidR="004B252B" w:rsidRPr="00844061" w:rsidRDefault="0010314B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Подключение объектов в сети водопровода осуществить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 «</w:t>
            </w:r>
            <w:r w:rsidR="00B8318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Вод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</w:t>
            </w:r>
            <w:r w:rsidR="00B8318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провод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от ВНС № 17 до границы земельного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уча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ка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«В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одозабор «Парковый». Реконструкция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«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Вод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проводная насосная станция № 17. Реконструкция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».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Точку подключения согласовать дополнительно.</w:t>
            </w:r>
          </w:p>
        </w:tc>
      </w:tr>
      <w:tr w:rsidR="004B252B" w:rsidRPr="008978A2" w14:paraId="516A7403" w14:textId="77777777" w:rsidTr="00942F76">
        <w:tc>
          <w:tcPr>
            <w:tcW w:w="696" w:type="dxa"/>
          </w:tcPr>
          <w:p w14:paraId="3DB6B65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257EFA35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  <w:p w14:paraId="135196BA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3C101E62" w14:textId="5BBEDF65" w:rsidR="004B252B" w:rsidRPr="00844061" w:rsidRDefault="0084406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Подключение объектов осуществить к «Канализационная сеть от границы земельного участка до КНС № 24</w:t>
            </w:r>
            <w:r w:rsidR="0076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».</w:t>
            </w:r>
          </w:p>
        </w:tc>
      </w:tr>
      <w:tr w:rsidR="004B252B" w:rsidRPr="008978A2" w14:paraId="3E08D247" w14:textId="77777777" w:rsidTr="00942F76">
        <w:tc>
          <w:tcPr>
            <w:tcW w:w="696" w:type="dxa"/>
          </w:tcPr>
          <w:p w14:paraId="7BF16BD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77C2B4ED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206" w:type="dxa"/>
            <w:gridSpan w:val="2"/>
          </w:tcPr>
          <w:p w14:paraId="03A3CD54" w14:textId="470003D6" w:rsidR="004B252B" w:rsidRPr="00844061" w:rsidRDefault="00B83182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Источник теплоснабжения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урская ТЭЦ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-1</w:t>
            </w:r>
            <w:r w:rsidR="0010314B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54498DFF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14:paraId="1BE177C0" w14:textId="77777777" w:rsidTr="00942F76">
        <w:tc>
          <w:tcPr>
            <w:tcW w:w="696" w:type="dxa"/>
          </w:tcPr>
          <w:p w14:paraId="24D9640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501" w:type="dxa"/>
              <w:tblLook w:val="04A0" w:firstRow="1" w:lastRow="0" w:firstColumn="1" w:lastColumn="0" w:noHBand="0" w:noVBand="1"/>
            </w:tblPr>
            <w:tblGrid>
              <w:gridCol w:w="3933"/>
              <w:gridCol w:w="1418"/>
              <w:gridCol w:w="1701"/>
              <w:gridCol w:w="2449"/>
            </w:tblGrid>
            <w:tr w:rsidR="00844061" w:rsidRPr="009D58BF" w14:paraId="67428892" w14:textId="77777777" w:rsidTr="000C413E">
              <w:trPr>
                <w:tblHeader/>
              </w:trPr>
              <w:tc>
                <w:tcPr>
                  <w:tcW w:w="3933" w:type="dxa"/>
                  <w:vAlign w:val="center"/>
                </w:tcPr>
                <w:p w14:paraId="3B5240C0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8ACA88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88B9DF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449" w:type="dxa"/>
                  <w:vAlign w:val="center"/>
                </w:tcPr>
                <w:p w14:paraId="084F5A29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844061" w:rsidRPr="009D58BF" w14:paraId="23D5F718" w14:textId="77777777" w:rsidTr="000C413E">
              <w:tc>
                <w:tcPr>
                  <w:tcW w:w="3933" w:type="dxa"/>
                  <w:vAlign w:val="center"/>
                </w:tcPr>
                <w:p w14:paraId="7E7E3349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строительства, который должен быть удовлетворен способами, определенными Законом Курской области от 26 марта 2025 года № 9-ЗКО  «О мерах по защите прав участников долевого строительства многоквартирных домов на территории Курской области»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826716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B9A2AB" w14:textId="0551B23F" w:rsidR="00844061" w:rsidRPr="009D58BF" w:rsidRDefault="0026537C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2 000</w:t>
                  </w:r>
                </w:p>
              </w:tc>
              <w:tc>
                <w:tcPr>
                  <w:tcW w:w="2449" w:type="dxa"/>
                  <w:vAlign w:val="center"/>
                </w:tcPr>
                <w:p w14:paraId="77A22E45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168E64F3" w14:textId="77777777" w:rsidTr="000C413E">
              <w:tc>
                <w:tcPr>
                  <w:tcW w:w="3933" w:type="dxa"/>
                  <w:vAlign w:val="center"/>
                </w:tcPr>
                <w:p w14:paraId="6275081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Срок удовлетворения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C4594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A213D3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1DDF320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 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06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844061" w:rsidRPr="009D58BF" w14:paraId="30C287B0" w14:textId="77777777" w:rsidTr="000C413E">
              <w:tc>
                <w:tcPr>
                  <w:tcW w:w="3933" w:type="dxa"/>
                  <w:vAlign w:val="center"/>
                </w:tcPr>
                <w:p w14:paraId="6FC379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390C5DFC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7E4D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4A762050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23237FB" w14:textId="77777777" w:rsidTr="000C413E">
              <w:tc>
                <w:tcPr>
                  <w:tcW w:w="3933" w:type="dxa"/>
                  <w:vAlign w:val="center"/>
                </w:tcPr>
                <w:p w14:paraId="31DC309F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421AC0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09338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720AC4F1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5F003E3" w14:textId="77777777" w:rsidTr="000C413E">
              <w:tc>
                <w:tcPr>
                  <w:tcW w:w="3933" w:type="dxa"/>
                  <w:vAlign w:val="center"/>
                </w:tcPr>
                <w:p w14:paraId="7B9A575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15CFE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D540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161E5D5A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22 000 кв.м</w:t>
                  </w:r>
                </w:p>
              </w:tc>
            </w:tr>
            <w:tr w:rsidR="00844061" w:rsidRPr="009D58BF" w14:paraId="3089525C" w14:textId="77777777" w:rsidTr="000C413E">
              <w:tc>
                <w:tcPr>
                  <w:tcW w:w="3933" w:type="dxa"/>
                  <w:vAlign w:val="center"/>
                </w:tcPr>
                <w:p w14:paraId="03D1EC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определяемый в квадратных метрах общей жилой площади построенного жилья за последние пять лет, предшествующих дате размещения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275DD2CA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кв.м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6C467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35D7BD6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0163F9C4" w14:textId="77777777" w:rsidTr="000C413E">
              <w:tc>
                <w:tcPr>
                  <w:tcW w:w="3933" w:type="dxa"/>
                  <w:vAlign w:val="center"/>
                </w:tcPr>
                <w:p w14:paraId="1F2973A2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45CA06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63F62F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19E8572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CE5DA21" w14:textId="77777777" w:rsidR="00413FFA" w:rsidRDefault="00413FFA" w:rsidP="00413FF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B760" w14:textId="361259C9" w:rsidR="000C413E" w:rsidRDefault="00413FFA" w:rsidP="00190B1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Обязательством по удовлетворению прав требований пострадавших граждан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участников долевого строительства 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обязательство 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 xml:space="preserve"> застройщик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-инвестор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а по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завершению строительства и вводу в эксплуатацию 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не завершенн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 объект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долевого строительства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Курская область, г. Железногорск, ул. </w:t>
            </w:r>
            <w:r w:rsidR="000C413E" w:rsidRPr="000C413E">
              <w:rPr>
                <w:rFonts w:ascii="Times New Roman" w:hAnsi="Times New Roman" w:cs="Times New Roman"/>
                <w:sz w:val="24"/>
                <w:szCs w:val="24"/>
              </w:rPr>
              <w:t>Ленина, д. 95, корп. 4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номером: </w:t>
            </w:r>
            <w:r w:rsidR="000C413E" w:rsidRPr="000C413E">
              <w:rPr>
                <w:rFonts w:ascii="Times New Roman" w:hAnsi="Times New Roman" w:cs="Times New Roman"/>
                <w:sz w:val="24"/>
                <w:szCs w:val="24"/>
              </w:rPr>
              <w:t>46:30:000015:1639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656EC" w14:textId="3D677F2F" w:rsidR="004B252B" w:rsidRPr="00190B1E" w:rsidRDefault="000C413E" w:rsidP="000C413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объекту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, подлежащему завершению строительством и вводу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917A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https://наш.дом.рф/сервисы/каталог-новостроек/объект/p-43243</w:t>
              </w:r>
            </w:hyperlink>
            <w:r w:rsidR="00190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52B" w:rsidRPr="008978A2" w14:paraId="434E631F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14:paraId="33A2D59C" w14:textId="77777777" w:rsidTr="00942F76">
        <w:tc>
          <w:tcPr>
            <w:tcW w:w="696" w:type="dxa"/>
          </w:tcPr>
          <w:p w14:paraId="313D755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886" w:type="dxa"/>
              <w:tblLook w:val="04A0" w:firstRow="1" w:lastRow="0" w:firstColumn="1" w:lastColumn="0" w:noHBand="0" w:noVBand="1"/>
            </w:tblPr>
            <w:tblGrid>
              <w:gridCol w:w="3933"/>
              <w:gridCol w:w="1843"/>
              <w:gridCol w:w="4110"/>
            </w:tblGrid>
            <w:tr w:rsidR="0076429E" w:rsidRPr="009D58BF" w14:paraId="7551DDD8" w14:textId="77777777" w:rsidTr="000C413E">
              <w:trPr>
                <w:tblHeader/>
              </w:trPr>
              <w:tc>
                <w:tcPr>
                  <w:tcW w:w="3933" w:type="dxa"/>
                  <w:vAlign w:val="center"/>
                </w:tcPr>
                <w:p w14:paraId="0AC3B9B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Присвоение баллов  (ЦБi-балл, присваиваемый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76429E" w:rsidRPr="009D58BF" w14:paraId="680C0B71" w14:textId="77777777" w:rsidTr="000C413E">
              <w:tc>
                <w:tcPr>
                  <w:tcW w:w="3933" w:type="dxa"/>
                  <w:vAlign w:val="center"/>
                </w:tcPr>
                <w:p w14:paraId="60B892EA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строительства, который должен быть удовлетворен способами, определенными Законом Курской области от 26 марта 2025 года № 9-ЗКО  «О мерах по защите прав участников долевого строительства многоквартирных домов на территории Курской области»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90722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3DC35AF3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A84ED9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9AFD51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ЦБ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i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л</m:t>
                              </m: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х25</m:t>
                      </m:r>
                    </m:oMath>
                  </m:oMathPara>
                </w:p>
                <w:p w14:paraId="5CF4C8E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5CBC31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07671F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(наибольшее количество баллов).</w:t>
                  </w:r>
                </w:p>
              </w:tc>
            </w:tr>
            <w:tr w:rsidR="0076429E" w:rsidRPr="009D58BF" w14:paraId="615409D7" w14:textId="77777777" w:rsidTr="000C413E">
              <w:tc>
                <w:tcPr>
                  <w:tcW w:w="3933" w:type="dxa"/>
                  <w:vAlign w:val="center"/>
                </w:tcPr>
                <w:p w14:paraId="311FDF92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Срок удовлетворения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D09EA2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4628858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23154321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BD147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ЦБ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100-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-Цл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л</m:t>
                              </m: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х45%</m:t>
                      </m:r>
                    </m:oMath>
                  </m:oMathPara>
                </w:p>
                <w:p w14:paraId="4DC6098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4167FE5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4D9479D0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дней).</w:t>
                  </w:r>
                </w:p>
                <w:p w14:paraId="5411FB3A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DFB1AB" w14:textId="77777777" w:rsidR="0076429E" w:rsidRPr="009D58BF" w:rsidRDefault="0076429E" w:rsidP="0076429E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  <w:p w14:paraId="30AFBF8B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2F45E1AF" w14:textId="77777777" w:rsidTr="000C413E">
              <w:tc>
                <w:tcPr>
                  <w:tcW w:w="3933" w:type="dxa"/>
                  <w:vAlign w:val="center"/>
                </w:tcPr>
                <w:p w14:paraId="700A6ED8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726F6E13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37DECEE1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B370DD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73FDDA66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CB06EAB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47927A73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707002" w14:textId="77777777" w:rsidR="0076429E" w:rsidRPr="009D58BF" w:rsidRDefault="0076429E" w:rsidP="0076429E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  <w:p w14:paraId="4985DB96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0FBD20A6" w14:textId="77777777" w:rsidTr="000C413E">
              <w:tc>
                <w:tcPr>
                  <w:tcW w:w="3933" w:type="dxa"/>
                  <w:vAlign w:val="center"/>
                </w:tcPr>
                <w:p w14:paraId="26EFC86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6EA52FCC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522797F9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FE16D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х15%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55BEA805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0E409BF7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5FAC0588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5D1216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8BD479" w14:textId="77777777" w:rsidR="0076429E" w:rsidRPr="009D58BF" w:rsidRDefault="0076429E" w:rsidP="0076429E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  <w:p w14:paraId="1562F0D0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6074E6F4" w14:textId="77777777" w:rsidTr="000C413E">
              <w:tc>
                <w:tcPr>
                  <w:tcW w:w="3933" w:type="dxa"/>
                  <w:vAlign w:val="center"/>
                </w:tcPr>
                <w:p w14:paraId="659A45E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3CE9F67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76A04F93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7F19A446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C00499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027D1C1B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14ABE5F8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  <w:p w14:paraId="21A20A61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69C1C333" w14:textId="77777777" w:rsidTr="000C413E">
              <w:tc>
                <w:tcPr>
                  <w:tcW w:w="3933" w:type="dxa"/>
                  <w:vAlign w:val="center"/>
                </w:tcPr>
                <w:p w14:paraId="7FCD15EC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614038E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– 0 кв.м</w:t>
                  </w:r>
                </w:p>
                <w:p w14:paraId="18D92DA3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2,5 балла – от 1 до 40 000 кв.м</w:t>
                  </w:r>
                </w:p>
                <w:p w14:paraId="5EB891E4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 – свыше 40 001 кв.м</w:t>
                  </w:r>
                </w:p>
              </w:tc>
            </w:tr>
            <w:tr w:rsidR="0076429E" w:rsidRPr="009D58BF" w14:paraId="5EDA2C6B" w14:textId="77777777" w:rsidTr="000C413E">
              <w:tc>
                <w:tcPr>
                  <w:tcW w:w="3933" w:type="dxa"/>
                  <w:vAlign w:val="center"/>
                </w:tcPr>
                <w:p w14:paraId="496A6088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31759B63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07D704A7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76429E" w:rsidRPr="009D58BF" w14:paraId="0FB7442A" w14:textId="77777777" w:rsidTr="000C413E">
              <w:tc>
                <w:tcPr>
                  <w:tcW w:w="3933" w:type="dxa"/>
                  <w:vAlign w:val="center"/>
                </w:tcPr>
                <w:p w14:paraId="72E6F6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20D5D0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21B3A91E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  <w:p w14:paraId="046BB8F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04368B52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14:paraId="7BA9D03F" w14:textId="77777777" w:rsidTr="00942F76">
        <w:tc>
          <w:tcPr>
            <w:tcW w:w="696" w:type="dxa"/>
          </w:tcPr>
          <w:p w14:paraId="3B8B696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p w14:paraId="6E56AEF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утвержденному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14:paraId="0E8315D2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14:paraId="55E8D5E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14:paraId="6062FD1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14:paraId="4E355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9) плана-графика реализации масштабного инвестиционного проекта по форме Соглашения приложенного к данному Порядку.</w:t>
            </w:r>
          </w:p>
          <w:p w14:paraId="415CD841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14:paraId="21E0FB8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6B10217C" w14:textId="77777777" w:rsidTr="00023084">
        <w:tc>
          <w:tcPr>
            <w:tcW w:w="10172" w:type="dxa"/>
            <w:gridSpan w:val="4"/>
            <w:shd w:val="clear" w:color="auto" w:fill="EEECE1" w:themeFill="background2"/>
          </w:tcPr>
          <w:p w14:paraId="3CA6EE4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942F76" w:rsidRPr="008978A2" w14:paraId="009AA794" w14:textId="77777777" w:rsidTr="00942F76">
        <w:tc>
          <w:tcPr>
            <w:tcW w:w="696" w:type="dxa"/>
          </w:tcPr>
          <w:p w14:paraId="64E19060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691" w:type="dxa"/>
            <w:gridSpan w:val="2"/>
          </w:tcPr>
          <w:p w14:paraId="3C6C964E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785" w:type="dxa"/>
          </w:tcPr>
          <w:p w14:paraId="712ACA44" w14:textId="60D52856" w:rsidR="001D083D" w:rsidRPr="00190B1E" w:rsidRDefault="00EB2F1E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.2026 с 9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ч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асов 00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минут</w:t>
            </w:r>
          </w:p>
          <w:p w14:paraId="07380D22" w14:textId="15CCE99C" w:rsidR="00942F76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0C5C8056" w14:textId="77777777" w:rsidR="00942F76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53B41272" w14:textId="77777777" w:rsidR="00942F76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942F76" w:rsidRPr="008978A2" w14:paraId="33006FA4" w14:textId="77777777" w:rsidTr="00942F76">
        <w:tc>
          <w:tcPr>
            <w:tcW w:w="696" w:type="dxa"/>
          </w:tcPr>
          <w:p w14:paraId="481B91A3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691" w:type="dxa"/>
            <w:gridSpan w:val="2"/>
          </w:tcPr>
          <w:p w14:paraId="64AEEEE2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785" w:type="dxa"/>
          </w:tcPr>
          <w:p w14:paraId="6A8737DB" w14:textId="0384467F" w:rsidR="001D083D" w:rsidRPr="00190B1E" w:rsidRDefault="00490A38" w:rsidP="001D083D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EB2F1E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.05.2026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18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ч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асов 00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минут</w:t>
            </w:r>
          </w:p>
          <w:p w14:paraId="3F5D12B1" w14:textId="77777777" w:rsidR="00942F76" w:rsidRDefault="00942F76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 отборе.</w:t>
            </w:r>
          </w:p>
          <w:p w14:paraId="70A2DCE0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942F76" w:rsidRPr="008978A2" w14:paraId="05313619" w14:textId="77777777" w:rsidTr="00942F76">
        <w:tc>
          <w:tcPr>
            <w:tcW w:w="696" w:type="dxa"/>
          </w:tcPr>
          <w:p w14:paraId="32C7C091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691" w:type="dxa"/>
            <w:gridSpan w:val="2"/>
          </w:tcPr>
          <w:p w14:paraId="34335A49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отборе</w:t>
            </w:r>
          </w:p>
        </w:tc>
        <w:tc>
          <w:tcPr>
            <w:tcW w:w="4785" w:type="dxa"/>
          </w:tcPr>
          <w:p w14:paraId="311B73AB" w14:textId="15ABB0C2" w:rsidR="00942F76" w:rsidRPr="00190B1E" w:rsidRDefault="00490A38" w:rsidP="007C3D0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26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0C413E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.2026</w:t>
            </w:r>
          </w:p>
        </w:tc>
      </w:tr>
      <w:tr w:rsidR="008A724A" w:rsidRPr="008978A2" w14:paraId="572579BC" w14:textId="77777777" w:rsidTr="00942F76">
        <w:tc>
          <w:tcPr>
            <w:tcW w:w="696" w:type="dxa"/>
          </w:tcPr>
          <w:p w14:paraId="4BF521C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691" w:type="dxa"/>
            <w:gridSpan w:val="2"/>
          </w:tcPr>
          <w:p w14:paraId="161E31E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785" w:type="dxa"/>
          </w:tcPr>
          <w:p w14:paraId="1F6C4302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72F1DB4F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строительства Курской области в телекоммуникационно-информационной сети «Интернет»  </w:t>
            </w:r>
            <w:hyperlink r:id="rId7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EB40F8" w:rsidRPr="00EA4FB5" w14:paraId="45967411" w14:textId="77777777" w:rsidTr="00942F76">
        <w:tc>
          <w:tcPr>
            <w:tcW w:w="696" w:type="dxa"/>
          </w:tcPr>
          <w:p w14:paraId="53BC0673" w14:textId="77777777" w:rsidR="004B252B" w:rsidRPr="00EA4FB5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4691" w:type="dxa"/>
            <w:gridSpan w:val="2"/>
          </w:tcPr>
          <w:p w14:paraId="6F504BDB" w14:textId="77777777" w:rsidR="004B252B" w:rsidRPr="00EA4FB5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785" w:type="dxa"/>
          </w:tcPr>
          <w:p w14:paraId="38A7BD38" w14:textId="0B63D285" w:rsidR="00EA4FB5" w:rsidRPr="00EA4FB5" w:rsidRDefault="004B252B" w:rsidP="00413FF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1)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Проектом должно предусматриваться обязательное создание объектов благоустройства на территории застройки – детских, спортивных площадок, озеленения, мест для отдыха взрослых.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строительства 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и архитектурный облик</w:t>
            </w:r>
            <w:r w:rsidR="00190B1E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должны быть согласованы с Министерством восстановления, развития приграничья и строительства Курской области.</w:t>
            </w:r>
          </w:p>
          <w:p w14:paraId="7706E69F" w14:textId="5837DCBE" w:rsidR="00190B1E" w:rsidRPr="00190B1E" w:rsidRDefault="004B252B" w:rsidP="00190B1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2) 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рав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требовани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пострадавших участников долевого строительства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удовлетвор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яются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путем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завершени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строительств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ом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и ввод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ом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в эксплуатацию не завершенного строительством объекта долевого строительства, расположенного по адресу: Курская область, г. Железногорск, ул. Ленина, д. 95, корп. 4, расположенного на земельном участке с кадастровым номером: 46:30:000015:1639.</w:t>
            </w:r>
          </w:p>
          <w:p w14:paraId="68E8C9E6" w14:textId="721C3DE3" w:rsidR="00EA4FB5" w:rsidRPr="00EA4FB5" w:rsidRDefault="00EA4FB5" w:rsidP="00190B1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</w:tbl>
    <w:p w14:paraId="37EF7F27" w14:textId="77777777" w:rsidR="004B252B" w:rsidRPr="00EA4FB5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79EDBFE0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E6E3DF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2"/>
    <w:rsid w:val="000A3CA9"/>
    <w:rsid w:val="000C413E"/>
    <w:rsid w:val="000D47DF"/>
    <w:rsid w:val="0010314B"/>
    <w:rsid w:val="00190B1E"/>
    <w:rsid w:val="001D083D"/>
    <w:rsid w:val="00235477"/>
    <w:rsid w:val="0026537C"/>
    <w:rsid w:val="00413FFA"/>
    <w:rsid w:val="00460F4E"/>
    <w:rsid w:val="00490A38"/>
    <w:rsid w:val="004B252B"/>
    <w:rsid w:val="00513D31"/>
    <w:rsid w:val="005337A0"/>
    <w:rsid w:val="00580FF5"/>
    <w:rsid w:val="0065645F"/>
    <w:rsid w:val="00677B13"/>
    <w:rsid w:val="00754697"/>
    <w:rsid w:val="00756641"/>
    <w:rsid w:val="0076429E"/>
    <w:rsid w:val="0079390D"/>
    <w:rsid w:val="007C3D0A"/>
    <w:rsid w:val="00844061"/>
    <w:rsid w:val="00851F92"/>
    <w:rsid w:val="008978A2"/>
    <w:rsid w:val="008A724A"/>
    <w:rsid w:val="008B0660"/>
    <w:rsid w:val="00942D47"/>
    <w:rsid w:val="00942F76"/>
    <w:rsid w:val="00997891"/>
    <w:rsid w:val="00AF2F15"/>
    <w:rsid w:val="00B83182"/>
    <w:rsid w:val="00B84C75"/>
    <w:rsid w:val="00B92FE0"/>
    <w:rsid w:val="00C03CFD"/>
    <w:rsid w:val="00D1048B"/>
    <w:rsid w:val="00D45DFA"/>
    <w:rsid w:val="00DE74CE"/>
    <w:rsid w:val="00E35881"/>
    <w:rsid w:val="00E66FB6"/>
    <w:rsid w:val="00EA4FB5"/>
    <w:rsid w:val="00EB2F1E"/>
    <w:rsid w:val="00EB40F8"/>
    <w:rsid w:val="00F158BF"/>
    <w:rsid w:val="00F513A2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  <w15:docId w15:val="{FCDE4F98-447A-41D9-9D92-3049F2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3CF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90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90;&#1088;&#1086;&#1081;.&#1082;&#1091;&#1088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72;&#1096;.&#1076;&#1086;&#1084;.&#1088;&#1092;/&#1089;&#1077;&#1088;&#1074;&#1080;&#1089;&#1099;/&#1082;&#1072;&#1090;&#1072;&#1083;&#1086;&#1075;-&#1085;&#1086;&#1074;&#1086;&#1089;&#1090;&#1088;&#1086;&#1077;&#1082;/&#1086;&#1073;&#1098;&#1077;&#1082;&#1090;/p-43243" TargetMode="External"/><Relationship Id="rId5" Type="http://schemas.openxmlformats.org/officeDocument/2006/relationships/hyperlink" Target="mailto:kurskgilstroy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Воронцова</cp:lastModifiedBy>
  <cp:revision>3</cp:revision>
  <cp:lastPrinted>2026-04-15T08:38:00Z</cp:lastPrinted>
  <dcterms:created xsi:type="dcterms:W3CDTF">2026-05-04T06:09:00Z</dcterms:created>
  <dcterms:modified xsi:type="dcterms:W3CDTF">2026-05-04T06:43:00Z</dcterms:modified>
</cp:coreProperties>
</file>